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51F9C"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bookmarkStart w:id="0" w:name="_GoBack"/>
      <w:bookmarkEnd w:id="0"/>
      <w:r w:rsidRPr="008E5C85">
        <w:rPr>
          <w:rFonts w:ascii="Arial" w:eastAsia="Times New Roman" w:hAnsi="Arial" w:cs="Arial"/>
          <w:b/>
          <w:bCs/>
          <w:color w:val="111314"/>
          <w:sz w:val="24"/>
          <w:szCs w:val="24"/>
          <w:lang w:eastAsia="de-DE"/>
        </w:rPr>
        <w:t>Die fünf Öffnungsschritte im Überblick:</w:t>
      </w:r>
    </w:p>
    <w:p w14:paraId="545AA60C" w14:textId="77777777" w:rsidR="008E5C85" w:rsidRPr="008E5C85" w:rsidRDefault="008E5C85" w:rsidP="008E5C85">
      <w:pPr>
        <w:shd w:val="clear" w:color="auto" w:fill="FFFFFF"/>
        <w:spacing w:before="100" w:beforeAutospacing="1" w:after="100" w:afterAutospacing="1" w:line="240" w:lineRule="auto"/>
        <w:outlineLvl w:val="1"/>
        <w:rPr>
          <w:rFonts w:ascii="Arial" w:eastAsia="Times New Roman" w:hAnsi="Arial" w:cs="Arial"/>
          <w:color w:val="0071AD"/>
          <w:sz w:val="36"/>
          <w:szCs w:val="36"/>
          <w:lang w:eastAsia="de-DE"/>
        </w:rPr>
      </w:pPr>
      <w:r w:rsidRPr="008E5C85">
        <w:rPr>
          <w:rFonts w:ascii="Arial" w:eastAsia="Times New Roman" w:hAnsi="Arial" w:cs="Arial"/>
          <w:color w:val="0071AD"/>
          <w:sz w:val="36"/>
          <w:szCs w:val="36"/>
          <w:lang w:eastAsia="de-DE"/>
        </w:rPr>
        <w:t>Öffnungsschritt 1 – Schulen, Kitas, Friseure</w:t>
      </w:r>
    </w:p>
    <w:p w14:paraId="34A0F64C"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Der erste Öffnungsschritt ist bereits zum 1. März erfolgt. Angesichts sinkender Infektionszahlen konnten Bereiche der Schule und der Kinderbetreuung wieder öffnen. Auch Friseurbetriebe haben bundesweit unter Hygieneauflagen wieder geöffnet. Außerdem gibt es einzelne weitere Öffnungen in den Ländern. </w:t>
      </w:r>
    </w:p>
    <w:p w14:paraId="1E159695" w14:textId="77777777" w:rsidR="008E5C85" w:rsidRPr="008E5C85" w:rsidRDefault="008E5C85" w:rsidP="008E5C85">
      <w:pPr>
        <w:shd w:val="clear" w:color="auto" w:fill="FFFFFF"/>
        <w:spacing w:before="100" w:beforeAutospacing="1" w:after="100" w:afterAutospacing="1" w:line="240" w:lineRule="auto"/>
        <w:outlineLvl w:val="1"/>
        <w:rPr>
          <w:rFonts w:ascii="Arial" w:eastAsia="Times New Roman" w:hAnsi="Arial" w:cs="Arial"/>
          <w:color w:val="0071AD"/>
          <w:sz w:val="36"/>
          <w:szCs w:val="36"/>
          <w:lang w:eastAsia="de-DE"/>
        </w:rPr>
      </w:pPr>
      <w:r w:rsidRPr="008E5C85">
        <w:rPr>
          <w:rFonts w:ascii="Arial" w:eastAsia="Times New Roman" w:hAnsi="Arial" w:cs="Arial"/>
          <w:color w:val="0071AD"/>
          <w:sz w:val="36"/>
          <w:szCs w:val="36"/>
          <w:lang w:eastAsia="de-DE"/>
        </w:rPr>
        <w:t>Öffnungsschritt 2 – Buchhandlungen und körpernahe Dienstleistungen</w:t>
      </w:r>
    </w:p>
    <w:p w14:paraId="3D3E84DB"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Der zweite Öffnungsschritt ist </w:t>
      </w:r>
      <w:r w:rsidRPr="008E5C85">
        <w:rPr>
          <w:rFonts w:ascii="Arial" w:eastAsia="Times New Roman" w:hAnsi="Arial" w:cs="Arial"/>
          <w:b/>
          <w:bCs/>
          <w:color w:val="111314"/>
          <w:sz w:val="24"/>
          <w:szCs w:val="24"/>
          <w:lang w:eastAsia="de-DE"/>
        </w:rPr>
        <w:t>ab dem 8. März </w:t>
      </w:r>
      <w:r w:rsidRPr="008E5C85">
        <w:rPr>
          <w:rFonts w:ascii="Arial" w:eastAsia="Times New Roman" w:hAnsi="Arial" w:cs="Arial"/>
          <w:color w:val="111314"/>
          <w:sz w:val="24"/>
          <w:szCs w:val="24"/>
          <w:lang w:eastAsia="de-DE"/>
        </w:rPr>
        <w:t xml:space="preserve">vorgesehen. Buchhandlungen, Blumengeschäfte und Gartenmärkte werden dem Einzelhandel des täglichen Bedarfs zugerechnet. Sie können somit auch mit entsprechenden Hygienekonzepten und einer Begrenzung der Anzahl von Kunden wieder öffnen. Vorgesehen </w:t>
      </w:r>
      <w:proofErr w:type="gramStart"/>
      <w:r w:rsidRPr="008E5C85">
        <w:rPr>
          <w:rFonts w:ascii="Arial" w:eastAsia="Times New Roman" w:hAnsi="Arial" w:cs="Arial"/>
          <w:color w:val="111314"/>
          <w:sz w:val="24"/>
          <w:szCs w:val="24"/>
          <w:lang w:eastAsia="de-DE"/>
        </w:rPr>
        <w:t>sind</w:t>
      </w:r>
      <w:proofErr w:type="gramEnd"/>
      <w:r w:rsidRPr="008E5C85">
        <w:rPr>
          <w:rFonts w:ascii="Arial" w:eastAsia="Times New Roman" w:hAnsi="Arial" w:cs="Arial"/>
          <w:color w:val="111314"/>
          <w:sz w:val="24"/>
          <w:szCs w:val="24"/>
          <w:lang w:eastAsia="de-DE"/>
        </w:rPr>
        <w:t xml:space="preserve"> eine Kundin oder ein Kunde pro 10 Quadratmeter für die ersten 800 Quadratmeter Verkaufsfläche und ein weiterer für jede weiteren 20 Quadratmeter Verkaufsfläche.</w:t>
      </w:r>
    </w:p>
    <w:p w14:paraId="227B9E47"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Ebenfalls ab 8. März können die bisher noch geschlossenen körpernahen Dienstleistungsbetriebe sowie Fahr- und Flugschulen mit entsprechenden Hygienekonzepten wieder öffnen. Für Dienstleistungen, bei denen nicht dauerhaft eine Maske getragen werden kann (etwa Kosmetik oder Rasur), sind ein tagesaktueller negativer Covid-19 Schnell- oder Selbsttest der Kundin oder des Kunden sowie ein Testkonzept für das Personal Voraussetzung.</w:t>
      </w:r>
    </w:p>
    <w:p w14:paraId="7B73BFAA" w14:textId="77777777" w:rsidR="008E5C85" w:rsidRPr="008E5C85" w:rsidRDefault="008E5C85" w:rsidP="008E5C85">
      <w:pPr>
        <w:shd w:val="clear" w:color="auto" w:fill="FFFFFF"/>
        <w:spacing w:before="100" w:beforeAutospacing="1" w:after="100" w:afterAutospacing="1" w:line="240" w:lineRule="auto"/>
        <w:outlineLvl w:val="1"/>
        <w:rPr>
          <w:rFonts w:ascii="Arial" w:eastAsia="Times New Roman" w:hAnsi="Arial" w:cs="Arial"/>
          <w:color w:val="0071AD"/>
          <w:sz w:val="36"/>
          <w:szCs w:val="36"/>
          <w:lang w:eastAsia="de-DE"/>
        </w:rPr>
      </w:pPr>
      <w:r w:rsidRPr="008E5C85">
        <w:rPr>
          <w:rFonts w:ascii="Arial" w:eastAsia="Times New Roman" w:hAnsi="Arial" w:cs="Arial"/>
          <w:color w:val="0071AD"/>
          <w:sz w:val="36"/>
          <w:szCs w:val="36"/>
          <w:lang w:eastAsia="de-DE"/>
        </w:rPr>
        <w:t>Öffnungsschritt 3 – Einzelhandel, Museen, Außensport</w:t>
      </w:r>
    </w:p>
    <w:p w14:paraId="228CCD9A"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Ein dritter Öffnungsschritt ist in den Ländern ab dem 8. März abhängig vom Infektionsgeschehen möglich.</w:t>
      </w:r>
    </w:p>
    <w:p w14:paraId="0EB855B4"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b/>
          <w:bCs/>
          <w:color w:val="111314"/>
          <w:sz w:val="24"/>
          <w:szCs w:val="24"/>
          <w:lang w:eastAsia="de-DE"/>
        </w:rPr>
        <w:t>Bei einer stabilen 7-Tage-Inzidenz unter 50 Neuinfektionen/100.000 Einwohner:</w:t>
      </w:r>
    </w:p>
    <w:p w14:paraId="50BC9C2D" w14:textId="77777777" w:rsidR="008E5C85" w:rsidRPr="008E5C85" w:rsidRDefault="008E5C85" w:rsidP="008E5C85">
      <w:pPr>
        <w:numPr>
          <w:ilvl w:val="0"/>
          <w:numId w:val="1"/>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Öffnung des Einzelhandels. Dabei ist die Zahl der Kunden im Geschäft begrenzt – auf eine Kundin oder einen Kunden pro 10 Quadratmeter für die ersten 800 Quadratmeter Verkaufsfläche und einem weiteren für jede weiteren 20 Quadratmeter.</w:t>
      </w:r>
    </w:p>
    <w:p w14:paraId="6EC0569E" w14:textId="77777777" w:rsidR="008E5C85" w:rsidRPr="008E5C85" w:rsidRDefault="008E5C85" w:rsidP="008E5C85">
      <w:pPr>
        <w:numPr>
          <w:ilvl w:val="0"/>
          <w:numId w:val="1"/>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Öffnung von Museen, Galerien, zoologischen und botanischen Gärten sowie Gedenkstätten</w:t>
      </w:r>
    </w:p>
    <w:p w14:paraId="63C7D74B" w14:textId="77777777" w:rsidR="008E5C85" w:rsidRPr="008E5C85" w:rsidRDefault="008E5C85" w:rsidP="008E5C85">
      <w:pPr>
        <w:numPr>
          <w:ilvl w:val="0"/>
          <w:numId w:val="1"/>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kontaktfreier Sport in kleinen Gruppen von maximal zehn Personen im Außenbereich, auch auf Außensportanlagen</w:t>
      </w:r>
    </w:p>
    <w:p w14:paraId="049B47AB"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b/>
          <w:bCs/>
          <w:color w:val="111314"/>
          <w:sz w:val="24"/>
          <w:szCs w:val="24"/>
          <w:lang w:eastAsia="de-DE"/>
        </w:rPr>
        <w:t>Bei einer stabilen oder sinkenden 7-Tage-Inzidenz von unter 100 Neuinfektionen/100.000 Einwohner:</w:t>
      </w:r>
    </w:p>
    <w:p w14:paraId="5419226B" w14:textId="77777777" w:rsidR="008E5C85" w:rsidRPr="008E5C85" w:rsidRDefault="008E5C85" w:rsidP="008E5C85">
      <w:pPr>
        <w:numPr>
          <w:ilvl w:val="0"/>
          <w:numId w:val="2"/>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Einzelhandel kann mit Terminshopping-Angeboten öffnen („</w:t>
      </w:r>
      <w:proofErr w:type="spellStart"/>
      <w:r w:rsidRPr="008E5C85">
        <w:rPr>
          <w:rFonts w:ascii="Arial" w:eastAsia="Times New Roman" w:hAnsi="Arial" w:cs="Arial"/>
          <w:color w:val="111314"/>
          <w:sz w:val="24"/>
          <w:szCs w:val="24"/>
          <w:lang w:eastAsia="de-DE"/>
        </w:rPr>
        <w:t>click</w:t>
      </w:r>
      <w:proofErr w:type="spellEnd"/>
      <w:r w:rsidRPr="008E5C85">
        <w:rPr>
          <w:rFonts w:ascii="Arial" w:eastAsia="Times New Roman" w:hAnsi="Arial" w:cs="Arial"/>
          <w:color w:val="111314"/>
          <w:sz w:val="24"/>
          <w:szCs w:val="24"/>
          <w:lang w:eastAsia="de-DE"/>
        </w:rPr>
        <w:t xml:space="preserve"> and </w:t>
      </w:r>
      <w:proofErr w:type="spellStart"/>
      <w:r w:rsidRPr="008E5C85">
        <w:rPr>
          <w:rFonts w:ascii="Arial" w:eastAsia="Times New Roman" w:hAnsi="Arial" w:cs="Arial"/>
          <w:color w:val="111314"/>
          <w:sz w:val="24"/>
          <w:szCs w:val="24"/>
          <w:lang w:eastAsia="de-DE"/>
        </w:rPr>
        <w:t>meet</w:t>
      </w:r>
      <w:proofErr w:type="spellEnd"/>
      <w:r w:rsidRPr="008E5C85">
        <w:rPr>
          <w:rFonts w:ascii="Arial" w:eastAsia="Times New Roman" w:hAnsi="Arial" w:cs="Arial"/>
          <w:color w:val="111314"/>
          <w:sz w:val="24"/>
          <w:szCs w:val="24"/>
          <w:lang w:eastAsia="de-DE"/>
        </w:rPr>
        <w:t xml:space="preserve">“): eine Kundin oder ein Kunde pro angefangene 40 </w:t>
      </w:r>
      <w:r w:rsidRPr="008E5C85">
        <w:rPr>
          <w:rFonts w:ascii="Arial" w:eastAsia="Times New Roman" w:hAnsi="Arial" w:cs="Arial"/>
          <w:color w:val="111314"/>
          <w:sz w:val="24"/>
          <w:szCs w:val="24"/>
          <w:lang w:eastAsia="de-DE"/>
        </w:rPr>
        <w:lastRenderedPageBreak/>
        <w:t>Quadratmeter Verkaufsfläche mit Terminbuchung für einen begrenzten Zeitraum</w:t>
      </w:r>
    </w:p>
    <w:p w14:paraId="634A3EA8" w14:textId="77777777" w:rsidR="008E5C85" w:rsidRPr="008E5C85" w:rsidRDefault="008E5C85" w:rsidP="008E5C85">
      <w:pPr>
        <w:numPr>
          <w:ilvl w:val="0"/>
          <w:numId w:val="2"/>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Museen, Galerien, zoologische/botanische Gärten und Gedenkstätten mit Terminbuchung</w:t>
      </w:r>
    </w:p>
    <w:p w14:paraId="3252A06D" w14:textId="77777777" w:rsidR="008E5C85" w:rsidRPr="008E5C85" w:rsidRDefault="008E5C85" w:rsidP="008E5C85">
      <w:pPr>
        <w:numPr>
          <w:ilvl w:val="0"/>
          <w:numId w:val="2"/>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Individualsport mit maximal fünf Personen aus zwei Haushalten und Sport in Gruppen von bis zu 20 Kindern bis 14 Jahren – im Außenbereich, auch auf Außensportanlagen</w:t>
      </w:r>
    </w:p>
    <w:p w14:paraId="26E156EE"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Dabei ist eine sogenannte </w:t>
      </w:r>
      <w:r w:rsidRPr="008E5C85">
        <w:rPr>
          <w:rFonts w:ascii="Arial" w:eastAsia="Times New Roman" w:hAnsi="Arial" w:cs="Arial"/>
          <w:b/>
          <w:bCs/>
          <w:color w:val="111314"/>
          <w:sz w:val="24"/>
          <w:szCs w:val="24"/>
          <w:lang w:eastAsia="de-DE"/>
        </w:rPr>
        <w:t>Notbremse</w:t>
      </w:r>
      <w:r w:rsidRPr="008E5C85">
        <w:rPr>
          <w:rFonts w:ascii="Arial" w:eastAsia="Times New Roman" w:hAnsi="Arial" w:cs="Arial"/>
          <w:color w:val="111314"/>
          <w:sz w:val="24"/>
          <w:szCs w:val="24"/>
          <w:lang w:eastAsia="de-DE"/>
        </w:rPr>
        <w:t xml:space="preserve"> vorgesehen: Steigt die 7-Tage-Inzidenz pro 100.000 Einwohner an drei aufeinander folgenden Tagen in dem Land oder der Region auf über 100, treten ab dem zweiten </w:t>
      </w:r>
      <w:proofErr w:type="gramStart"/>
      <w:r w:rsidRPr="008E5C85">
        <w:rPr>
          <w:rFonts w:ascii="Arial" w:eastAsia="Times New Roman" w:hAnsi="Arial" w:cs="Arial"/>
          <w:color w:val="111314"/>
          <w:sz w:val="24"/>
          <w:szCs w:val="24"/>
          <w:lang w:eastAsia="de-DE"/>
        </w:rPr>
        <w:t>darauf folgenden</w:t>
      </w:r>
      <w:proofErr w:type="gramEnd"/>
      <w:r w:rsidRPr="008E5C85">
        <w:rPr>
          <w:rFonts w:ascii="Arial" w:eastAsia="Times New Roman" w:hAnsi="Arial" w:cs="Arial"/>
          <w:color w:val="111314"/>
          <w:sz w:val="24"/>
          <w:szCs w:val="24"/>
          <w:lang w:eastAsia="de-DE"/>
        </w:rPr>
        <w:t xml:space="preserve"> Werktag die Regeln, die bis zum 7. März gegolten haben, wieder in Kraft.</w:t>
      </w:r>
    </w:p>
    <w:p w14:paraId="2DD0C06E" w14:textId="77777777" w:rsidR="008E5C85" w:rsidRPr="008E5C85" w:rsidRDefault="008E5C85" w:rsidP="008E5C85">
      <w:pPr>
        <w:shd w:val="clear" w:color="auto" w:fill="FFFFFF"/>
        <w:spacing w:before="100" w:beforeAutospacing="1" w:after="100" w:afterAutospacing="1" w:line="240" w:lineRule="auto"/>
        <w:outlineLvl w:val="1"/>
        <w:rPr>
          <w:rFonts w:ascii="Arial" w:eastAsia="Times New Roman" w:hAnsi="Arial" w:cs="Arial"/>
          <w:color w:val="0071AD"/>
          <w:sz w:val="36"/>
          <w:szCs w:val="36"/>
          <w:lang w:eastAsia="de-DE"/>
        </w:rPr>
      </w:pPr>
      <w:r w:rsidRPr="008E5C85">
        <w:rPr>
          <w:rFonts w:ascii="Arial" w:eastAsia="Times New Roman" w:hAnsi="Arial" w:cs="Arial"/>
          <w:color w:val="0071AD"/>
          <w:sz w:val="36"/>
          <w:szCs w:val="36"/>
          <w:lang w:eastAsia="de-DE"/>
        </w:rPr>
        <w:t>Öffnungsschritt 4 – Außengastronomie, Theater, Sport</w:t>
      </w:r>
    </w:p>
    <w:p w14:paraId="3C72F8E1"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 xml:space="preserve">Der vierte </w:t>
      </w:r>
      <w:proofErr w:type="gramStart"/>
      <w:r w:rsidRPr="008E5C85">
        <w:rPr>
          <w:rFonts w:ascii="Arial" w:eastAsia="Times New Roman" w:hAnsi="Arial" w:cs="Arial"/>
          <w:color w:val="111314"/>
          <w:sz w:val="24"/>
          <w:szCs w:val="24"/>
          <w:lang w:eastAsia="de-DE"/>
        </w:rPr>
        <w:t>Öffnungsschritt  ist</w:t>
      </w:r>
      <w:proofErr w:type="gramEnd"/>
      <w:r w:rsidRPr="008E5C85">
        <w:rPr>
          <w:rFonts w:ascii="Arial" w:eastAsia="Times New Roman" w:hAnsi="Arial" w:cs="Arial"/>
          <w:color w:val="111314"/>
          <w:sz w:val="24"/>
          <w:szCs w:val="24"/>
          <w:lang w:eastAsia="de-DE"/>
        </w:rPr>
        <w:t xml:space="preserve"> abhängig vom Infektionsgeschehen und kann erfolgen, wenn sich die 7-Tage-Inzidenz nach dem dritten Öffnungsschritt in dem Land oder der Region 14 Tage lang nicht verschlechtert hat.</w:t>
      </w:r>
    </w:p>
    <w:p w14:paraId="21C29D11"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b/>
          <w:bCs/>
          <w:color w:val="111314"/>
          <w:sz w:val="24"/>
          <w:szCs w:val="24"/>
          <w:lang w:eastAsia="de-DE"/>
        </w:rPr>
        <w:t>Bei einer stabilen 7-Tage-Inzidenz unter 50 Neuinfektionen/100.000 Einwohner:</w:t>
      </w:r>
    </w:p>
    <w:p w14:paraId="42105A09" w14:textId="77777777" w:rsidR="008E5C85" w:rsidRPr="008E5C85" w:rsidRDefault="008E5C85" w:rsidP="008E5C85">
      <w:pPr>
        <w:numPr>
          <w:ilvl w:val="0"/>
          <w:numId w:val="3"/>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Öffnung der Außengastronomie</w:t>
      </w:r>
    </w:p>
    <w:p w14:paraId="085AE257" w14:textId="77777777" w:rsidR="008E5C85" w:rsidRPr="008E5C85" w:rsidRDefault="008E5C85" w:rsidP="008E5C85">
      <w:pPr>
        <w:numPr>
          <w:ilvl w:val="0"/>
          <w:numId w:val="3"/>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Öffnung von Theatern, Konzert- und Opernhäusern sowie Kinos</w:t>
      </w:r>
    </w:p>
    <w:p w14:paraId="21A9D9A2" w14:textId="77777777" w:rsidR="008E5C85" w:rsidRPr="008E5C85" w:rsidRDefault="008E5C85" w:rsidP="008E5C85">
      <w:pPr>
        <w:numPr>
          <w:ilvl w:val="0"/>
          <w:numId w:val="3"/>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kontaktfreier Sport im Innenbereich, Kontaktsport im Außenbereich</w:t>
      </w:r>
    </w:p>
    <w:p w14:paraId="0C0ECDE8"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b/>
          <w:bCs/>
          <w:color w:val="111314"/>
          <w:sz w:val="24"/>
          <w:szCs w:val="24"/>
          <w:lang w:eastAsia="de-DE"/>
        </w:rPr>
        <w:t>Bei einer stabilen oder sinkenden 7-Tage-Inzidenz von unter 100 Neuinfektionen/100.000 Einwohner:</w:t>
      </w:r>
    </w:p>
    <w:p w14:paraId="2EFDFDA5" w14:textId="77777777" w:rsidR="008E5C85" w:rsidRPr="008E5C85" w:rsidRDefault="008E5C85" w:rsidP="008E5C85">
      <w:pPr>
        <w:numPr>
          <w:ilvl w:val="0"/>
          <w:numId w:val="4"/>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Öffnung der Außengastronomie mit Terminbuchung. Sitzen an einem Tisch Personen aus mehreren Hausständen, ist ein tagesaktueller negativer Schnell- oder Selbsttest erforderlich </w:t>
      </w:r>
    </w:p>
    <w:p w14:paraId="60F87DE7" w14:textId="77777777" w:rsidR="008E5C85" w:rsidRPr="008E5C85" w:rsidRDefault="008E5C85" w:rsidP="008E5C85">
      <w:pPr>
        <w:numPr>
          <w:ilvl w:val="0"/>
          <w:numId w:val="4"/>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Öffnung von Theatern, Konzert- und Opernhäusern sowie Kinos für Besucherinnen und Besucher mit tagesaktuellem negativem Schnell- oder Selbsttest</w:t>
      </w:r>
    </w:p>
    <w:p w14:paraId="3802F464" w14:textId="77777777" w:rsidR="008E5C85" w:rsidRPr="008E5C85" w:rsidRDefault="008E5C85" w:rsidP="008E5C85">
      <w:pPr>
        <w:numPr>
          <w:ilvl w:val="0"/>
          <w:numId w:val="4"/>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kontaktfreier Sport im Innenbereich und Kontaktsport im Außenbereich mit tagesaktuellem negativem Schnell- oder Selbsttest</w:t>
      </w:r>
    </w:p>
    <w:p w14:paraId="64666243"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Dabei ist eine sogenannte </w:t>
      </w:r>
      <w:r w:rsidRPr="008E5C85">
        <w:rPr>
          <w:rFonts w:ascii="Arial" w:eastAsia="Times New Roman" w:hAnsi="Arial" w:cs="Arial"/>
          <w:b/>
          <w:bCs/>
          <w:color w:val="111314"/>
          <w:sz w:val="24"/>
          <w:szCs w:val="24"/>
          <w:lang w:eastAsia="de-DE"/>
        </w:rPr>
        <w:t>Notbremse</w:t>
      </w:r>
      <w:r w:rsidRPr="008E5C85">
        <w:rPr>
          <w:rFonts w:ascii="Arial" w:eastAsia="Times New Roman" w:hAnsi="Arial" w:cs="Arial"/>
          <w:color w:val="111314"/>
          <w:sz w:val="24"/>
          <w:szCs w:val="24"/>
          <w:lang w:eastAsia="de-DE"/>
        </w:rPr>
        <w:t xml:space="preserve"> vorgesehen: Steigt die 7-Tage-Inzidenz pro 100.000 Einwohner an drei aufeinander folgenden Tagen in dem Land oder der Region auf über 100, treten ab dem zweiten </w:t>
      </w:r>
      <w:proofErr w:type="gramStart"/>
      <w:r w:rsidRPr="008E5C85">
        <w:rPr>
          <w:rFonts w:ascii="Arial" w:eastAsia="Times New Roman" w:hAnsi="Arial" w:cs="Arial"/>
          <w:color w:val="111314"/>
          <w:sz w:val="24"/>
          <w:szCs w:val="24"/>
          <w:lang w:eastAsia="de-DE"/>
        </w:rPr>
        <w:t>darauf folgenden</w:t>
      </w:r>
      <w:proofErr w:type="gramEnd"/>
      <w:r w:rsidRPr="008E5C85">
        <w:rPr>
          <w:rFonts w:ascii="Arial" w:eastAsia="Times New Roman" w:hAnsi="Arial" w:cs="Arial"/>
          <w:color w:val="111314"/>
          <w:sz w:val="24"/>
          <w:szCs w:val="24"/>
          <w:lang w:eastAsia="de-DE"/>
        </w:rPr>
        <w:t xml:space="preserve"> Werktag die Regeln, die bis zum 7. März gegolten haben, wieder in Kraft.</w:t>
      </w:r>
    </w:p>
    <w:p w14:paraId="46D49E8C" w14:textId="77777777" w:rsidR="008E5C85" w:rsidRPr="008E5C85" w:rsidRDefault="008E5C85" w:rsidP="008E5C85">
      <w:pPr>
        <w:shd w:val="clear" w:color="auto" w:fill="FFFFFF"/>
        <w:spacing w:before="100" w:beforeAutospacing="1" w:after="100" w:afterAutospacing="1" w:line="240" w:lineRule="auto"/>
        <w:outlineLvl w:val="1"/>
        <w:rPr>
          <w:rFonts w:ascii="Arial" w:eastAsia="Times New Roman" w:hAnsi="Arial" w:cs="Arial"/>
          <w:color w:val="0071AD"/>
          <w:sz w:val="36"/>
          <w:szCs w:val="36"/>
          <w:lang w:eastAsia="de-DE"/>
        </w:rPr>
      </w:pPr>
      <w:r w:rsidRPr="008E5C85">
        <w:rPr>
          <w:rFonts w:ascii="Arial" w:eastAsia="Times New Roman" w:hAnsi="Arial" w:cs="Arial"/>
          <w:color w:val="0071AD"/>
          <w:sz w:val="36"/>
          <w:szCs w:val="36"/>
          <w:lang w:eastAsia="de-DE"/>
        </w:rPr>
        <w:t>Öffnungsschritt 5 -Freizeitveranstaltungen, Einzelhandel, Sport</w:t>
      </w:r>
    </w:p>
    <w:p w14:paraId="65D34483"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Der fünfte Öffnungsschritt kann – wiederum in Abhängigkeit vom Infektionsgeschehen – erfolgen, wenn sich die 7-Tage-Inzidenz nach dem vierten Öffnungsschritt in dem Land oder der Region 14 Tage lang nicht verschlechtert hat.</w:t>
      </w:r>
    </w:p>
    <w:p w14:paraId="74F845C1"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b/>
          <w:bCs/>
          <w:color w:val="111314"/>
          <w:sz w:val="24"/>
          <w:szCs w:val="24"/>
          <w:lang w:eastAsia="de-DE"/>
        </w:rPr>
        <w:lastRenderedPageBreak/>
        <w:t>Bei einer stabilen 7-Tage-Inzidenz unter 50 Neuinfektionen/100.000 Einwohner:</w:t>
      </w:r>
    </w:p>
    <w:p w14:paraId="7398FA17" w14:textId="77777777" w:rsidR="008E5C85" w:rsidRPr="008E5C85" w:rsidRDefault="008E5C85" w:rsidP="008E5C85">
      <w:pPr>
        <w:numPr>
          <w:ilvl w:val="0"/>
          <w:numId w:val="5"/>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Freizeitveranstaltungen mit bis zu 50 Teilnehmerinnen und Teilnehmern im Freien</w:t>
      </w:r>
    </w:p>
    <w:p w14:paraId="4EBF43A8" w14:textId="77777777" w:rsidR="008E5C85" w:rsidRPr="008E5C85" w:rsidRDefault="008E5C85" w:rsidP="008E5C85">
      <w:pPr>
        <w:numPr>
          <w:ilvl w:val="0"/>
          <w:numId w:val="5"/>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Kontaktsport in Innenräumen</w:t>
      </w:r>
    </w:p>
    <w:p w14:paraId="1A937540"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b/>
          <w:bCs/>
          <w:color w:val="111314"/>
          <w:sz w:val="24"/>
          <w:szCs w:val="24"/>
          <w:lang w:eastAsia="de-DE"/>
        </w:rPr>
        <w:t>Bei einer stabilen oder sinkenden 7-Tage-Inzidenz zwischen 35 und 100 Neuinfektionen/100.000 Einwohner:</w:t>
      </w:r>
    </w:p>
    <w:p w14:paraId="2605DD56" w14:textId="77777777" w:rsidR="008E5C85" w:rsidRPr="008E5C85" w:rsidRDefault="008E5C85" w:rsidP="008E5C85">
      <w:pPr>
        <w:numPr>
          <w:ilvl w:val="0"/>
          <w:numId w:val="6"/>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Öffnung des Einzelhandels. Dabei ist die Zahl der Kunden im Geschäft begrenzt – auf eine Kundin oder einen Kunden pro 10 Quadratmeter für die ersten 800 Quadratmeter Verkaufsfläche und einem weiteren für jede weiteren 20 Quadratmeter.</w:t>
      </w:r>
    </w:p>
    <w:p w14:paraId="4A08F1DA" w14:textId="77777777" w:rsidR="008E5C85" w:rsidRPr="008E5C85" w:rsidRDefault="008E5C85" w:rsidP="008E5C85">
      <w:pPr>
        <w:numPr>
          <w:ilvl w:val="0"/>
          <w:numId w:val="6"/>
        </w:numPr>
        <w:shd w:val="clear" w:color="auto" w:fill="FFFFFF"/>
        <w:spacing w:after="0"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kontaktfreier Sport im Innenbereich, Kontaktsport im Außenbereich (ohne Covid-19-Test)</w:t>
      </w:r>
    </w:p>
    <w:p w14:paraId="54330838"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Dabei ist eine sogenannte </w:t>
      </w:r>
      <w:r w:rsidRPr="008E5C85">
        <w:rPr>
          <w:rFonts w:ascii="Arial" w:eastAsia="Times New Roman" w:hAnsi="Arial" w:cs="Arial"/>
          <w:b/>
          <w:bCs/>
          <w:color w:val="111314"/>
          <w:sz w:val="24"/>
          <w:szCs w:val="24"/>
          <w:lang w:eastAsia="de-DE"/>
        </w:rPr>
        <w:t>Notbremse</w:t>
      </w:r>
      <w:r w:rsidRPr="008E5C85">
        <w:rPr>
          <w:rFonts w:ascii="Arial" w:eastAsia="Times New Roman" w:hAnsi="Arial" w:cs="Arial"/>
          <w:color w:val="111314"/>
          <w:sz w:val="24"/>
          <w:szCs w:val="24"/>
          <w:lang w:eastAsia="de-DE"/>
        </w:rPr>
        <w:t xml:space="preserve"> vorgesehen: Steigt die 7-Tage-Inzidenz pro 100.000 Einwohner an drei aufeinander folgenden Tagen in dem Land oder der Region auf über 100, treten ab dem zweiten </w:t>
      </w:r>
      <w:proofErr w:type="gramStart"/>
      <w:r w:rsidRPr="008E5C85">
        <w:rPr>
          <w:rFonts w:ascii="Arial" w:eastAsia="Times New Roman" w:hAnsi="Arial" w:cs="Arial"/>
          <w:color w:val="111314"/>
          <w:sz w:val="24"/>
          <w:szCs w:val="24"/>
          <w:lang w:eastAsia="de-DE"/>
        </w:rPr>
        <w:t>darauf folgenden</w:t>
      </w:r>
      <w:proofErr w:type="gramEnd"/>
      <w:r w:rsidRPr="008E5C85">
        <w:rPr>
          <w:rFonts w:ascii="Arial" w:eastAsia="Times New Roman" w:hAnsi="Arial" w:cs="Arial"/>
          <w:color w:val="111314"/>
          <w:sz w:val="24"/>
          <w:szCs w:val="24"/>
          <w:lang w:eastAsia="de-DE"/>
        </w:rPr>
        <w:t xml:space="preserve"> Werktag die Regeln, die bis zum 7. März gegolten haben, wieder in Kraft.</w:t>
      </w:r>
    </w:p>
    <w:p w14:paraId="44CF25E2" w14:textId="77777777" w:rsidR="008E5C85" w:rsidRPr="008E5C85" w:rsidRDefault="008E5C85" w:rsidP="008E5C85">
      <w:pPr>
        <w:shd w:val="clear" w:color="auto" w:fill="FFFFFF"/>
        <w:spacing w:before="100" w:beforeAutospacing="1" w:after="100" w:afterAutospacing="1" w:line="240" w:lineRule="auto"/>
        <w:outlineLvl w:val="1"/>
        <w:rPr>
          <w:rFonts w:ascii="Arial" w:eastAsia="Times New Roman" w:hAnsi="Arial" w:cs="Arial"/>
          <w:color w:val="0071AD"/>
          <w:sz w:val="36"/>
          <w:szCs w:val="36"/>
          <w:lang w:eastAsia="de-DE"/>
        </w:rPr>
      </w:pPr>
      <w:r w:rsidRPr="008E5C85">
        <w:rPr>
          <w:rFonts w:ascii="Arial" w:eastAsia="Times New Roman" w:hAnsi="Arial" w:cs="Arial"/>
          <w:color w:val="0071AD"/>
          <w:sz w:val="36"/>
          <w:szCs w:val="36"/>
          <w:lang w:eastAsia="de-DE"/>
        </w:rPr>
        <w:t>So geht es weiter</w:t>
      </w:r>
    </w:p>
    <w:p w14:paraId="59ED2B43" w14:textId="77777777" w:rsidR="008E5C85" w:rsidRPr="008E5C85" w:rsidRDefault="008E5C85" w:rsidP="008E5C85">
      <w:pPr>
        <w:shd w:val="clear" w:color="auto" w:fill="FFFFFF"/>
        <w:spacing w:before="100" w:beforeAutospacing="1" w:after="100" w:afterAutospacing="1" w:line="240" w:lineRule="auto"/>
        <w:rPr>
          <w:rFonts w:ascii="Arial" w:eastAsia="Times New Roman" w:hAnsi="Arial" w:cs="Arial"/>
          <w:color w:val="111314"/>
          <w:sz w:val="24"/>
          <w:szCs w:val="24"/>
          <w:lang w:eastAsia="de-DE"/>
        </w:rPr>
      </w:pPr>
      <w:r w:rsidRPr="008E5C85">
        <w:rPr>
          <w:rFonts w:ascii="Arial" w:eastAsia="Times New Roman" w:hAnsi="Arial" w:cs="Arial"/>
          <w:color w:val="111314"/>
          <w:sz w:val="24"/>
          <w:szCs w:val="24"/>
          <w:lang w:eastAsia="de-DE"/>
        </w:rPr>
        <w:t xml:space="preserve">Über die Perspektiven für weitere Bereiche wie Gastronomie, Kultur, Veranstaltungen, Reisen und Hotels wollen Bund und Länder bei ihrer nächsten Sitzung </w:t>
      </w:r>
      <w:proofErr w:type="spellStart"/>
      <w:r w:rsidRPr="008E5C85">
        <w:rPr>
          <w:rFonts w:ascii="Arial" w:eastAsia="Times New Roman" w:hAnsi="Arial" w:cs="Arial"/>
          <w:color w:val="111314"/>
          <w:sz w:val="24"/>
          <w:szCs w:val="24"/>
          <w:lang w:eastAsia="de-DE"/>
        </w:rPr>
        <w:t>vorausichtlich</w:t>
      </w:r>
      <w:proofErr w:type="spellEnd"/>
      <w:r w:rsidRPr="008E5C85">
        <w:rPr>
          <w:rFonts w:ascii="Arial" w:eastAsia="Times New Roman" w:hAnsi="Arial" w:cs="Arial"/>
          <w:color w:val="111314"/>
          <w:sz w:val="24"/>
          <w:szCs w:val="24"/>
          <w:lang w:eastAsia="de-DE"/>
        </w:rPr>
        <w:t xml:space="preserve"> am 24. März beraten. Dabei soll die angelaufene Teststrategie, das Impfen, die Verbreitung von Virusmutanten und andere Einflussfaktoren berücksichtigt werden.</w:t>
      </w:r>
    </w:p>
    <w:p w14:paraId="248D0909" w14:textId="7AA19336" w:rsidR="00AA264A" w:rsidRDefault="008E5C85" w:rsidP="008E5C85">
      <w:r w:rsidRPr="008E5C85">
        <w:rPr>
          <w:rFonts w:ascii="Arial" w:eastAsia="Times New Roman" w:hAnsi="Arial" w:cs="Arial"/>
          <w:color w:val="4C4F50"/>
          <w:sz w:val="24"/>
          <w:szCs w:val="24"/>
          <w:shd w:val="clear" w:color="auto" w:fill="FFFFFF"/>
          <w:lang w:eastAsia="de-DE"/>
        </w:rPr>
        <w:t>Donnerstag, 4. März 2021</w:t>
      </w:r>
    </w:p>
    <w:sectPr w:rsidR="00AA26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F371A"/>
    <w:multiLevelType w:val="multilevel"/>
    <w:tmpl w:val="3AE6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C0BEA"/>
    <w:multiLevelType w:val="multilevel"/>
    <w:tmpl w:val="8706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C1B68"/>
    <w:multiLevelType w:val="multilevel"/>
    <w:tmpl w:val="1D5A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6AA4"/>
    <w:multiLevelType w:val="multilevel"/>
    <w:tmpl w:val="E3BC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12384"/>
    <w:multiLevelType w:val="multilevel"/>
    <w:tmpl w:val="5368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DF21E5"/>
    <w:multiLevelType w:val="multilevel"/>
    <w:tmpl w:val="F8B0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85"/>
    <w:rsid w:val="00856738"/>
    <w:rsid w:val="008E5C85"/>
    <w:rsid w:val="009667DF"/>
    <w:rsid w:val="00AA264A"/>
    <w:rsid w:val="00C92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9AB3"/>
  <w15:chartTrackingRefBased/>
  <w15:docId w15:val="{4C21903C-0408-4EB1-B0AD-604A2CE5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8E5C8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E5C8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E5C8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E5C85"/>
    <w:rPr>
      <w:b/>
      <w:bCs/>
    </w:rPr>
  </w:style>
  <w:style w:type="character" w:customStyle="1" w:styleId="bpa-time">
    <w:name w:val="bpa-time"/>
    <w:basedOn w:val="Absatz-Standardschriftart"/>
    <w:rsid w:val="008E5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445070">
      <w:bodyDiv w:val="1"/>
      <w:marLeft w:val="0"/>
      <w:marRight w:val="0"/>
      <w:marTop w:val="0"/>
      <w:marBottom w:val="0"/>
      <w:divBdr>
        <w:top w:val="none" w:sz="0" w:space="0" w:color="auto"/>
        <w:left w:val="none" w:sz="0" w:space="0" w:color="auto"/>
        <w:bottom w:val="none" w:sz="0" w:space="0" w:color="auto"/>
        <w:right w:val="none" w:sz="0" w:space="0" w:color="auto"/>
      </w:divBdr>
      <w:divsChild>
        <w:div w:id="133734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4943</Characters>
  <Application>Microsoft Office Word</Application>
  <DocSecurity>0</DocSecurity>
  <Lines>41</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Gurschke</dc:creator>
  <cp:keywords/>
  <dc:description/>
  <cp:lastModifiedBy>Wolfgang Gurschke</cp:lastModifiedBy>
  <cp:revision>1</cp:revision>
  <dcterms:created xsi:type="dcterms:W3CDTF">2021-03-05T12:51:00Z</dcterms:created>
  <dcterms:modified xsi:type="dcterms:W3CDTF">2021-03-05T12:52:00Z</dcterms:modified>
</cp:coreProperties>
</file>